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3BDAB" w14:textId="4E394D34" w:rsidR="0046322A" w:rsidRPr="007963C5" w:rsidRDefault="007963C5" w:rsidP="007963C5">
      <w:pPr>
        <w:jc w:val="center"/>
        <w:rPr>
          <w:rFonts w:ascii="Times New Roman" w:hAnsi="Times New Roman" w:cs="Times New Roman"/>
          <w:b/>
          <w:bCs/>
          <w:sz w:val="20"/>
          <w:szCs w:val="20"/>
          <w:u w:val="single"/>
        </w:rPr>
      </w:pPr>
      <w:r w:rsidRPr="007963C5">
        <w:rPr>
          <w:rFonts w:ascii="Times New Roman" w:hAnsi="Times New Roman" w:cs="Times New Roman"/>
          <w:b/>
          <w:bCs/>
          <w:sz w:val="20"/>
          <w:szCs w:val="20"/>
          <w:u w:val="single"/>
        </w:rPr>
        <w:t>TEKNİKŞARTNAMELER ( 4 kalem)</w:t>
      </w:r>
    </w:p>
    <w:p w14:paraId="3A77BA51" w14:textId="77777777" w:rsidR="007963C5" w:rsidRPr="007963C5" w:rsidRDefault="007963C5" w:rsidP="007963C5">
      <w:pPr>
        <w:ind w:firstLine="284"/>
        <w:rPr>
          <w:rFonts w:ascii="Times New Roman" w:hAnsi="Times New Roman" w:cs="Times New Roman"/>
          <w:b/>
          <w:bCs/>
          <w:sz w:val="20"/>
          <w:szCs w:val="20"/>
        </w:rPr>
      </w:pPr>
      <w:r w:rsidRPr="007963C5">
        <w:rPr>
          <w:rFonts w:ascii="Times New Roman" w:hAnsi="Times New Roman" w:cs="Times New Roman"/>
          <w:b/>
          <w:bCs/>
          <w:sz w:val="20"/>
          <w:szCs w:val="20"/>
        </w:rPr>
        <w:t xml:space="preserve">IL-1 Beta </w:t>
      </w:r>
      <w:proofErr w:type="spellStart"/>
      <w:r w:rsidRPr="007963C5">
        <w:rPr>
          <w:rFonts w:ascii="Times New Roman" w:hAnsi="Times New Roman" w:cs="Times New Roman"/>
          <w:b/>
          <w:bCs/>
          <w:sz w:val="20"/>
          <w:szCs w:val="20"/>
        </w:rPr>
        <w:t>Polyclonal</w:t>
      </w:r>
      <w:proofErr w:type="spellEnd"/>
      <w:r w:rsidRPr="007963C5">
        <w:rPr>
          <w:rFonts w:ascii="Times New Roman" w:hAnsi="Times New Roman" w:cs="Times New Roman"/>
          <w:b/>
          <w:bCs/>
          <w:sz w:val="20"/>
          <w:szCs w:val="20"/>
        </w:rPr>
        <w:t xml:space="preserve"> </w:t>
      </w:r>
      <w:proofErr w:type="spellStart"/>
      <w:r w:rsidRPr="007963C5">
        <w:rPr>
          <w:rFonts w:ascii="Times New Roman" w:hAnsi="Times New Roman" w:cs="Times New Roman"/>
          <w:b/>
          <w:bCs/>
          <w:sz w:val="20"/>
          <w:szCs w:val="20"/>
        </w:rPr>
        <w:t>Antibody</w:t>
      </w:r>
      <w:proofErr w:type="spellEnd"/>
      <w:r w:rsidRPr="007963C5">
        <w:rPr>
          <w:rFonts w:ascii="Times New Roman" w:hAnsi="Times New Roman" w:cs="Times New Roman"/>
          <w:b/>
          <w:bCs/>
          <w:sz w:val="20"/>
          <w:szCs w:val="20"/>
        </w:rPr>
        <w:t xml:space="preserve">, 100 </w:t>
      </w:r>
      <w:proofErr w:type="spellStart"/>
      <w:r w:rsidRPr="007963C5">
        <w:rPr>
          <w:rFonts w:ascii="Times New Roman" w:hAnsi="Times New Roman" w:cs="Times New Roman"/>
          <w:b/>
          <w:bCs/>
          <w:sz w:val="20"/>
          <w:szCs w:val="20"/>
        </w:rPr>
        <w:t>ul</w:t>
      </w:r>
      <w:proofErr w:type="spellEnd"/>
    </w:p>
    <w:p w14:paraId="1E3386E0"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Tavşandan elde edilmiş </w:t>
      </w:r>
      <w:proofErr w:type="spellStart"/>
      <w:r w:rsidRPr="007963C5">
        <w:rPr>
          <w:rFonts w:ascii="Times New Roman" w:hAnsi="Times New Roman" w:cs="Times New Roman"/>
          <w:sz w:val="20"/>
          <w:szCs w:val="20"/>
        </w:rPr>
        <w:t>polyclonal</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antibody</w:t>
      </w:r>
      <w:proofErr w:type="spellEnd"/>
      <w:r w:rsidRPr="007963C5">
        <w:rPr>
          <w:rFonts w:ascii="Times New Roman" w:hAnsi="Times New Roman" w:cs="Times New Roman"/>
          <w:sz w:val="20"/>
          <w:szCs w:val="20"/>
        </w:rPr>
        <w:t xml:space="preserve"> olmalıdır.</w:t>
      </w:r>
    </w:p>
    <w:p w14:paraId="39CA03DC" w14:textId="77777777" w:rsidR="007963C5" w:rsidRPr="007963C5" w:rsidRDefault="007963C5" w:rsidP="007963C5">
      <w:pPr>
        <w:ind w:firstLine="284"/>
        <w:rPr>
          <w:rFonts w:ascii="Times New Roman" w:hAnsi="Times New Roman" w:cs="Times New Roman"/>
          <w:sz w:val="20"/>
          <w:szCs w:val="20"/>
        </w:rPr>
      </w:pPr>
      <w:proofErr w:type="spellStart"/>
      <w:r w:rsidRPr="007963C5">
        <w:rPr>
          <w:rFonts w:ascii="Times New Roman" w:hAnsi="Times New Roman" w:cs="Times New Roman"/>
          <w:sz w:val="20"/>
          <w:szCs w:val="20"/>
        </w:rPr>
        <w:t>Isotyp</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rabbit</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IgG</w:t>
      </w:r>
      <w:proofErr w:type="spellEnd"/>
      <w:r w:rsidRPr="007963C5">
        <w:rPr>
          <w:rFonts w:ascii="Times New Roman" w:hAnsi="Times New Roman" w:cs="Times New Roman"/>
          <w:sz w:val="20"/>
          <w:szCs w:val="20"/>
        </w:rPr>
        <w:t xml:space="preserve"> olmalıdır.</w:t>
      </w:r>
    </w:p>
    <w:p w14:paraId="1602E983"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 Human, Mouse, </w:t>
      </w:r>
      <w:proofErr w:type="spellStart"/>
      <w:r w:rsidRPr="007963C5">
        <w:rPr>
          <w:rFonts w:ascii="Times New Roman" w:hAnsi="Times New Roman" w:cs="Times New Roman"/>
          <w:sz w:val="20"/>
          <w:szCs w:val="20"/>
        </w:rPr>
        <w:t>Rat</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Bovine</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Rabbit</w:t>
      </w:r>
      <w:proofErr w:type="spellEnd"/>
      <w:r w:rsidRPr="007963C5">
        <w:rPr>
          <w:rFonts w:ascii="Times New Roman" w:hAnsi="Times New Roman" w:cs="Times New Roman"/>
          <w:sz w:val="20"/>
          <w:szCs w:val="20"/>
        </w:rPr>
        <w:t xml:space="preserve"> örneklerinin hepsi için uygun olmalıdır. Ayrıca </w:t>
      </w:r>
      <w:proofErr w:type="spellStart"/>
      <w:r w:rsidRPr="007963C5">
        <w:rPr>
          <w:rFonts w:ascii="Times New Roman" w:hAnsi="Times New Roman" w:cs="Times New Roman"/>
          <w:sz w:val="20"/>
          <w:szCs w:val="20"/>
        </w:rPr>
        <w:t>Dog</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Horse</w:t>
      </w:r>
      <w:proofErr w:type="spellEnd"/>
      <w:r w:rsidRPr="007963C5">
        <w:rPr>
          <w:rFonts w:ascii="Times New Roman" w:hAnsi="Times New Roman" w:cs="Times New Roman"/>
          <w:sz w:val="20"/>
          <w:szCs w:val="20"/>
        </w:rPr>
        <w:t xml:space="preserve"> içinde reaktivite göstermesi beklenmektedir.</w:t>
      </w:r>
    </w:p>
    <w:p w14:paraId="08C51139"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WB, ELISA, IHC-P, IHC-F, IF(IHC-P), IF(IHC-F), IF(ICC) aplikasyonlarında çalışmaya uygun olmalıdır.</w:t>
      </w:r>
    </w:p>
    <w:p w14:paraId="27C84170" w14:textId="2EDA7FFC"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 </w:t>
      </w:r>
      <w:proofErr w:type="spellStart"/>
      <w:r w:rsidRPr="007963C5">
        <w:rPr>
          <w:rFonts w:ascii="Times New Roman" w:hAnsi="Times New Roman" w:cs="Times New Roman"/>
          <w:sz w:val="20"/>
          <w:szCs w:val="20"/>
        </w:rPr>
        <w:t>Unconjugated</w:t>
      </w:r>
      <w:proofErr w:type="spellEnd"/>
      <w:r w:rsidRPr="007963C5">
        <w:rPr>
          <w:rFonts w:ascii="Times New Roman" w:hAnsi="Times New Roman" w:cs="Times New Roman"/>
          <w:sz w:val="20"/>
          <w:szCs w:val="20"/>
        </w:rPr>
        <w:t xml:space="preserve"> olmalıdır.</w:t>
      </w:r>
      <w:r>
        <w:rPr>
          <w:rFonts w:ascii="Times New Roman" w:hAnsi="Times New Roman" w:cs="Times New Roman"/>
          <w:sz w:val="20"/>
          <w:szCs w:val="20"/>
        </w:rPr>
        <w:t xml:space="preserve"> </w:t>
      </w:r>
      <w:r w:rsidRPr="007963C5">
        <w:rPr>
          <w:rFonts w:ascii="Times New Roman" w:hAnsi="Times New Roman" w:cs="Times New Roman"/>
          <w:sz w:val="20"/>
          <w:szCs w:val="20"/>
        </w:rPr>
        <w:t>Protein A ile saflaştırılmış olmalıdır.</w:t>
      </w:r>
    </w:p>
    <w:p w14:paraId="48833496"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Dilüsyon oranları aşağıdaki gibi olmalıdır. </w:t>
      </w:r>
    </w:p>
    <w:p w14:paraId="6C854298"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WB 1:300-1000; ELISA 1:500-1000; IHC-P 1:200-400; IHC-F 1:100-500;  IF(IHC-P) 1:50-200; IF(IHC-F) 1:50-200; IF(ICC) 1:50-200Kite ait uluslararası geçerliliği olan referans makale bulunmalıdır. </w:t>
      </w:r>
    </w:p>
    <w:p w14:paraId="4F58B4D5"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prospektüsünde belirtilen teslimat koşullarına uyularak (soğuk zincir 2-8 derece veya -20 derece vb.) bizzat firma personeli tarafından teslim edilmedir. Kargo ile teslimat asla kabul edilmeyecektir.</w:t>
      </w:r>
    </w:p>
    <w:p w14:paraId="191E33B6"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Ürüne teklif verecek firma Türkiye’deki tek yetkili temsilci olmalı ve teklif </w:t>
      </w:r>
      <w:proofErr w:type="gramStart"/>
      <w:r w:rsidRPr="007963C5">
        <w:rPr>
          <w:rFonts w:ascii="Times New Roman" w:hAnsi="Times New Roman" w:cs="Times New Roman"/>
          <w:sz w:val="20"/>
          <w:szCs w:val="20"/>
        </w:rPr>
        <w:t>ile birlikte</w:t>
      </w:r>
      <w:proofErr w:type="gramEnd"/>
      <w:r w:rsidRPr="007963C5">
        <w:rPr>
          <w:rFonts w:ascii="Times New Roman" w:hAnsi="Times New Roman" w:cs="Times New Roman"/>
          <w:sz w:val="20"/>
          <w:szCs w:val="20"/>
        </w:rPr>
        <w:t xml:space="preserve"> yetki belgesini ibraz edebilmelidir. </w:t>
      </w:r>
    </w:p>
    <w:p w14:paraId="36B288E9"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Firma gerektiğinde üretici firma ile 24 saat içinde direkt bağlantıya geçebilmelidir.</w:t>
      </w:r>
    </w:p>
    <w:p w14:paraId="7A3B2A88"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Firmalar teknik şartnamede yazan her maddede istenen özellik için yine maddeler halinde cevap vereceklerdir. Teknik şartnamedeki maddelere tek tek cevap verilmeyen, ya da sadece imzalanarak geri yüklenen şartnameye cevap metinleri kabul edilmeyecektir.</w:t>
      </w:r>
    </w:p>
    <w:p w14:paraId="4ADBA615" w14:textId="77777777" w:rsidR="007963C5" w:rsidRPr="007963C5" w:rsidRDefault="007963C5" w:rsidP="007963C5">
      <w:pPr>
        <w:ind w:firstLine="284"/>
        <w:rPr>
          <w:rFonts w:ascii="Times New Roman" w:hAnsi="Times New Roman" w:cs="Times New Roman"/>
          <w:sz w:val="20"/>
          <w:szCs w:val="20"/>
        </w:rPr>
      </w:pPr>
    </w:p>
    <w:p w14:paraId="677F4513" w14:textId="77777777" w:rsidR="007963C5" w:rsidRPr="007963C5" w:rsidRDefault="007963C5" w:rsidP="007963C5">
      <w:pPr>
        <w:ind w:firstLine="284"/>
        <w:rPr>
          <w:rFonts w:ascii="Times New Roman" w:hAnsi="Times New Roman" w:cs="Times New Roman"/>
          <w:b/>
          <w:bCs/>
          <w:sz w:val="20"/>
          <w:szCs w:val="20"/>
        </w:rPr>
      </w:pPr>
      <w:r w:rsidRPr="007963C5">
        <w:rPr>
          <w:rFonts w:ascii="Times New Roman" w:hAnsi="Times New Roman" w:cs="Times New Roman"/>
          <w:b/>
          <w:bCs/>
          <w:sz w:val="20"/>
          <w:szCs w:val="20"/>
        </w:rPr>
        <w:t xml:space="preserve">TNF </w:t>
      </w:r>
      <w:proofErr w:type="spellStart"/>
      <w:r w:rsidRPr="007963C5">
        <w:rPr>
          <w:rFonts w:ascii="Times New Roman" w:hAnsi="Times New Roman" w:cs="Times New Roman"/>
          <w:b/>
          <w:bCs/>
          <w:sz w:val="20"/>
          <w:szCs w:val="20"/>
        </w:rPr>
        <w:t>alpha</w:t>
      </w:r>
      <w:proofErr w:type="spellEnd"/>
      <w:r w:rsidRPr="007963C5">
        <w:rPr>
          <w:rFonts w:ascii="Times New Roman" w:hAnsi="Times New Roman" w:cs="Times New Roman"/>
          <w:b/>
          <w:bCs/>
          <w:sz w:val="20"/>
          <w:szCs w:val="20"/>
        </w:rPr>
        <w:t xml:space="preserve"> </w:t>
      </w:r>
      <w:proofErr w:type="spellStart"/>
      <w:r w:rsidRPr="007963C5">
        <w:rPr>
          <w:rFonts w:ascii="Times New Roman" w:hAnsi="Times New Roman" w:cs="Times New Roman"/>
          <w:b/>
          <w:bCs/>
          <w:sz w:val="20"/>
          <w:szCs w:val="20"/>
        </w:rPr>
        <w:t>Polyclonal</w:t>
      </w:r>
      <w:proofErr w:type="spellEnd"/>
      <w:r w:rsidRPr="007963C5">
        <w:rPr>
          <w:rFonts w:ascii="Times New Roman" w:hAnsi="Times New Roman" w:cs="Times New Roman"/>
          <w:b/>
          <w:bCs/>
          <w:sz w:val="20"/>
          <w:szCs w:val="20"/>
        </w:rPr>
        <w:t xml:space="preserve"> </w:t>
      </w:r>
      <w:proofErr w:type="spellStart"/>
      <w:r w:rsidRPr="007963C5">
        <w:rPr>
          <w:rFonts w:ascii="Times New Roman" w:hAnsi="Times New Roman" w:cs="Times New Roman"/>
          <w:b/>
          <w:bCs/>
          <w:sz w:val="20"/>
          <w:szCs w:val="20"/>
        </w:rPr>
        <w:t>Antibody</w:t>
      </w:r>
      <w:proofErr w:type="spellEnd"/>
      <w:r w:rsidRPr="007963C5">
        <w:rPr>
          <w:rFonts w:ascii="Times New Roman" w:hAnsi="Times New Roman" w:cs="Times New Roman"/>
          <w:b/>
          <w:bCs/>
          <w:sz w:val="20"/>
          <w:szCs w:val="20"/>
        </w:rPr>
        <w:t xml:space="preserve">, 100ul </w:t>
      </w:r>
    </w:p>
    <w:p w14:paraId="1889D4C1"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Tavşandan elde edilmiş </w:t>
      </w:r>
      <w:proofErr w:type="spellStart"/>
      <w:r w:rsidRPr="007963C5">
        <w:rPr>
          <w:rFonts w:ascii="Times New Roman" w:hAnsi="Times New Roman" w:cs="Times New Roman"/>
          <w:sz w:val="20"/>
          <w:szCs w:val="20"/>
        </w:rPr>
        <w:t>polyclonal</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antibody</w:t>
      </w:r>
      <w:proofErr w:type="spellEnd"/>
      <w:r w:rsidRPr="007963C5">
        <w:rPr>
          <w:rFonts w:ascii="Times New Roman" w:hAnsi="Times New Roman" w:cs="Times New Roman"/>
          <w:sz w:val="20"/>
          <w:szCs w:val="20"/>
        </w:rPr>
        <w:t xml:space="preserve"> olmalıdır.</w:t>
      </w:r>
    </w:p>
    <w:p w14:paraId="58B4683C" w14:textId="5A204782" w:rsidR="007963C5" w:rsidRPr="007963C5" w:rsidRDefault="007963C5" w:rsidP="007963C5">
      <w:pPr>
        <w:ind w:firstLine="284"/>
        <w:rPr>
          <w:rFonts w:ascii="Times New Roman" w:hAnsi="Times New Roman" w:cs="Times New Roman"/>
          <w:sz w:val="20"/>
          <w:szCs w:val="20"/>
        </w:rPr>
      </w:pPr>
      <w:proofErr w:type="spellStart"/>
      <w:r w:rsidRPr="007963C5">
        <w:rPr>
          <w:rFonts w:ascii="Times New Roman" w:hAnsi="Times New Roman" w:cs="Times New Roman"/>
          <w:sz w:val="20"/>
          <w:szCs w:val="20"/>
        </w:rPr>
        <w:t>Isotyp</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rabbit</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IgG</w:t>
      </w:r>
      <w:proofErr w:type="spellEnd"/>
      <w:r w:rsidRPr="007963C5">
        <w:rPr>
          <w:rFonts w:ascii="Times New Roman" w:hAnsi="Times New Roman" w:cs="Times New Roman"/>
          <w:sz w:val="20"/>
          <w:szCs w:val="20"/>
        </w:rPr>
        <w:t xml:space="preserve"> olmalıdır.</w:t>
      </w:r>
      <w:r>
        <w:rPr>
          <w:rFonts w:ascii="Times New Roman" w:hAnsi="Times New Roman" w:cs="Times New Roman"/>
          <w:sz w:val="20"/>
          <w:szCs w:val="20"/>
        </w:rPr>
        <w:t xml:space="preserve"> </w:t>
      </w:r>
      <w:r w:rsidRPr="007963C5">
        <w:rPr>
          <w:rFonts w:ascii="Times New Roman" w:hAnsi="Times New Roman" w:cs="Times New Roman"/>
          <w:sz w:val="20"/>
          <w:szCs w:val="20"/>
        </w:rPr>
        <w:t xml:space="preserve">Ürün, Human, Mouse ve </w:t>
      </w:r>
      <w:proofErr w:type="spellStart"/>
      <w:r w:rsidRPr="007963C5">
        <w:rPr>
          <w:rFonts w:ascii="Times New Roman" w:hAnsi="Times New Roman" w:cs="Times New Roman"/>
          <w:sz w:val="20"/>
          <w:szCs w:val="20"/>
        </w:rPr>
        <w:t>Rat</w:t>
      </w:r>
      <w:proofErr w:type="spellEnd"/>
      <w:r w:rsidRPr="007963C5">
        <w:rPr>
          <w:rFonts w:ascii="Times New Roman" w:hAnsi="Times New Roman" w:cs="Times New Roman"/>
          <w:sz w:val="20"/>
          <w:szCs w:val="20"/>
        </w:rPr>
        <w:t xml:space="preserve"> örneklerinin hepsi için uygun olmalıdır.</w:t>
      </w:r>
    </w:p>
    <w:p w14:paraId="1C0F9C57"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WB, ELISA, IHC-P, IHC-F, IF(IHC-P), IF(IHC-F), IF(ICC), ICC aplikasyonlarında çalışmaya uygun olmalıdır.</w:t>
      </w:r>
    </w:p>
    <w:p w14:paraId="3C7707AA" w14:textId="527FA5BC"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Ürüne ait konsantrasyon 1ug/</w:t>
      </w:r>
      <w:proofErr w:type="spellStart"/>
      <w:r w:rsidRPr="007963C5">
        <w:rPr>
          <w:rFonts w:ascii="Times New Roman" w:hAnsi="Times New Roman" w:cs="Times New Roman"/>
          <w:sz w:val="20"/>
          <w:szCs w:val="20"/>
        </w:rPr>
        <w:t>ul</w:t>
      </w:r>
      <w:proofErr w:type="spellEnd"/>
      <w:r w:rsidRPr="007963C5">
        <w:rPr>
          <w:rFonts w:ascii="Times New Roman" w:hAnsi="Times New Roman" w:cs="Times New Roman"/>
          <w:sz w:val="20"/>
          <w:szCs w:val="20"/>
        </w:rPr>
        <w:t xml:space="preserve"> oranında olmalıdır.</w:t>
      </w:r>
      <w:r>
        <w:rPr>
          <w:rFonts w:ascii="Times New Roman" w:hAnsi="Times New Roman" w:cs="Times New Roman"/>
          <w:sz w:val="20"/>
          <w:szCs w:val="20"/>
        </w:rPr>
        <w:t xml:space="preserve"> </w:t>
      </w:r>
      <w:r w:rsidRPr="007963C5">
        <w:rPr>
          <w:rFonts w:ascii="Times New Roman" w:hAnsi="Times New Roman" w:cs="Times New Roman"/>
          <w:sz w:val="20"/>
          <w:szCs w:val="20"/>
        </w:rPr>
        <w:t>Ürünün ambalaj miktarı 100ul olmalıdır.</w:t>
      </w:r>
    </w:p>
    <w:p w14:paraId="3D6DE8DD"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Ürünün kullanılacağı aplikasyonlarda dilüsyon oranı; WB 1:300-1000; ELISA 1:500-1000; IHC-P 1:200-400; IHC-F 1:100-500;  IF(IHC-P) 1:50-200; IF(IHC-F) 1:50-200; IF(ICC) 1:50-200; ICC 1:100-500 oranında olmalıdır.</w:t>
      </w:r>
    </w:p>
    <w:p w14:paraId="3C8B3389"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 </w:t>
      </w:r>
      <w:proofErr w:type="spellStart"/>
      <w:r w:rsidRPr="007963C5">
        <w:rPr>
          <w:rFonts w:ascii="Times New Roman" w:hAnsi="Times New Roman" w:cs="Times New Roman"/>
          <w:sz w:val="20"/>
          <w:szCs w:val="20"/>
        </w:rPr>
        <w:t>Unconjugated</w:t>
      </w:r>
      <w:proofErr w:type="spellEnd"/>
      <w:r w:rsidRPr="007963C5">
        <w:rPr>
          <w:rFonts w:ascii="Times New Roman" w:hAnsi="Times New Roman" w:cs="Times New Roman"/>
          <w:sz w:val="20"/>
          <w:szCs w:val="20"/>
        </w:rPr>
        <w:t xml:space="preserve"> olmalıdır.</w:t>
      </w:r>
    </w:p>
    <w:p w14:paraId="4344F306"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Protein A ile saflaştırılmış olmalıdır.</w:t>
      </w:r>
    </w:p>
    <w:p w14:paraId="472C085E"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Kite ait uluslararası geçerliliği olan referans makale bulunmalıdır. </w:t>
      </w:r>
    </w:p>
    <w:p w14:paraId="7F49DA28"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prospektüsünde belirtilen teslimat koşullarına uyularak (soğuk zincir 2-8 derece veya -20 derece vb.) bizzat firma personeli tarafından teslim edilmedir. Kargo ile teslimat asla kabul edilmeyecektir.</w:t>
      </w:r>
    </w:p>
    <w:p w14:paraId="4F4332D5"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Ürüne teklif verecek firma Türkiye’deki tek yetkili temsilci olmalı ve teklif </w:t>
      </w:r>
      <w:proofErr w:type="gramStart"/>
      <w:r w:rsidRPr="007963C5">
        <w:rPr>
          <w:rFonts w:ascii="Times New Roman" w:hAnsi="Times New Roman" w:cs="Times New Roman"/>
          <w:sz w:val="20"/>
          <w:szCs w:val="20"/>
        </w:rPr>
        <w:t>ile birlikte</w:t>
      </w:r>
      <w:proofErr w:type="gramEnd"/>
      <w:r w:rsidRPr="007963C5">
        <w:rPr>
          <w:rFonts w:ascii="Times New Roman" w:hAnsi="Times New Roman" w:cs="Times New Roman"/>
          <w:sz w:val="20"/>
          <w:szCs w:val="20"/>
        </w:rPr>
        <w:t xml:space="preserve"> yetki belgesini ibraz edebilmelidir. </w:t>
      </w:r>
    </w:p>
    <w:p w14:paraId="6001EA6C"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Firma gerektiğinde üretici firma ile 24 saat içinde direkt bağlantıya geçebilmelidir. </w:t>
      </w:r>
    </w:p>
    <w:p w14:paraId="448B114B"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Firmalar teknik şartnamede yazan her maddede istenen özellik için yine maddeler halinde cevap vereceklerdir. Teknik şartnamedeki maddelere tek tek cevap verilmeyen, ya da sadece imzalanarak geri yüklenen şartnameye cevap metinleri kabul edilmeyecektir.</w:t>
      </w:r>
    </w:p>
    <w:p w14:paraId="26233ED8" w14:textId="77777777" w:rsidR="007963C5" w:rsidRDefault="007963C5" w:rsidP="007963C5">
      <w:pPr>
        <w:ind w:firstLine="284"/>
        <w:rPr>
          <w:rFonts w:ascii="Times New Roman" w:hAnsi="Times New Roman" w:cs="Times New Roman"/>
          <w:sz w:val="20"/>
          <w:szCs w:val="20"/>
        </w:rPr>
      </w:pPr>
    </w:p>
    <w:p w14:paraId="31030791" w14:textId="77777777" w:rsidR="007963C5" w:rsidRPr="007963C5" w:rsidRDefault="007963C5" w:rsidP="007963C5">
      <w:pPr>
        <w:ind w:firstLine="284"/>
        <w:rPr>
          <w:rFonts w:ascii="Times New Roman" w:hAnsi="Times New Roman" w:cs="Times New Roman"/>
          <w:sz w:val="20"/>
          <w:szCs w:val="20"/>
        </w:rPr>
      </w:pPr>
    </w:p>
    <w:p w14:paraId="312E9AB8" w14:textId="77777777" w:rsidR="007963C5" w:rsidRPr="007963C5" w:rsidRDefault="007963C5" w:rsidP="007963C5">
      <w:pPr>
        <w:ind w:firstLine="284"/>
        <w:rPr>
          <w:rFonts w:ascii="Times New Roman" w:hAnsi="Times New Roman" w:cs="Times New Roman"/>
          <w:b/>
          <w:bCs/>
          <w:sz w:val="20"/>
          <w:szCs w:val="20"/>
        </w:rPr>
      </w:pPr>
      <w:r w:rsidRPr="007963C5">
        <w:rPr>
          <w:rFonts w:ascii="Times New Roman" w:hAnsi="Times New Roman" w:cs="Times New Roman"/>
          <w:b/>
          <w:bCs/>
          <w:sz w:val="20"/>
          <w:szCs w:val="20"/>
        </w:rPr>
        <w:lastRenderedPageBreak/>
        <w:t xml:space="preserve">IL-6 </w:t>
      </w:r>
      <w:proofErr w:type="spellStart"/>
      <w:r w:rsidRPr="007963C5">
        <w:rPr>
          <w:rFonts w:ascii="Times New Roman" w:hAnsi="Times New Roman" w:cs="Times New Roman"/>
          <w:b/>
          <w:bCs/>
          <w:sz w:val="20"/>
          <w:szCs w:val="20"/>
        </w:rPr>
        <w:t>Polyclonal</w:t>
      </w:r>
      <w:proofErr w:type="spellEnd"/>
      <w:r w:rsidRPr="007963C5">
        <w:rPr>
          <w:rFonts w:ascii="Times New Roman" w:hAnsi="Times New Roman" w:cs="Times New Roman"/>
          <w:b/>
          <w:bCs/>
          <w:sz w:val="20"/>
          <w:szCs w:val="20"/>
        </w:rPr>
        <w:t xml:space="preserve"> </w:t>
      </w:r>
      <w:proofErr w:type="spellStart"/>
      <w:r w:rsidRPr="007963C5">
        <w:rPr>
          <w:rFonts w:ascii="Times New Roman" w:hAnsi="Times New Roman" w:cs="Times New Roman"/>
          <w:b/>
          <w:bCs/>
          <w:sz w:val="20"/>
          <w:szCs w:val="20"/>
        </w:rPr>
        <w:t>Antibody</w:t>
      </w:r>
      <w:proofErr w:type="spellEnd"/>
      <w:r w:rsidRPr="007963C5">
        <w:rPr>
          <w:rFonts w:ascii="Times New Roman" w:hAnsi="Times New Roman" w:cs="Times New Roman"/>
          <w:b/>
          <w:bCs/>
          <w:sz w:val="20"/>
          <w:szCs w:val="20"/>
        </w:rPr>
        <w:t xml:space="preserve">, 100ul </w:t>
      </w:r>
    </w:p>
    <w:p w14:paraId="63F24BCD"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Primer antikor olmalıdır.</w:t>
      </w:r>
    </w:p>
    <w:p w14:paraId="6152D1D6"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Hostu </w:t>
      </w:r>
      <w:proofErr w:type="spellStart"/>
      <w:r w:rsidRPr="007963C5">
        <w:rPr>
          <w:rFonts w:ascii="Times New Roman" w:hAnsi="Times New Roman" w:cs="Times New Roman"/>
          <w:sz w:val="20"/>
          <w:szCs w:val="20"/>
        </w:rPr>
        <w:t>rabbit</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unconjugated</w:t>
      </w:r>
      <w:proofErr w:type="spellEnd"/>
      <w:r w:rsidRPr="007963C5">
        <w:rPr>
          <w:rFonts w:ascii="Times New Roman" w:hAnsi="Times New Roman" w:cs="Times New Roman"/>
          <w:sz w:val="20"/>
          <w:szCs w:val="20"/>
        </w:rPr>
        <w:t xml:space="preserve"> ve </w:t>
      </w:r>
      <w:proofErr w:type="spellStart"/>
      <w:r w:rsidRPr="007963C5">
        <w:rPr>
          <w:rFonts w:ascii="Times New Roman" w:hAnsi="Times New Roman" w:cs="Times New Roman"/>
          <w:sz w:val="20"/>
          <w:szCs w:val="20"/>
        </w:rPr>
        <w:t>poliklonal</w:t>
      </w:r>
      <w:proofErr w:type="spellEnd"/>
      <w:r w:rsidRPr="007963C5">
        <w:rPr>
          <w:rFonts w:ascii="Times New Roman" w:hAnsi="Times New Roman" w:cs="Times New Roman"/>
          <w:sz w:val="20"/>
          <w:szCs w:val="20"/>
        </w:rPr>
        <w:t xml:space="preserve"> özellikte olup, </w:t>
      </w:r>
      <w:proofErr w:type="spellStart"/>
      <w:r w:rsidRPr="007963C5">
        <w:rPr>
          <w:rFonts w:ascii="Times New Roman" w:hAnsi="Times New Roman" w:cs="Times New Roman"/>
          <w:sz w:val="20"/>
          <w:szCs w:val="20"/>
        </w:rPr>
        <w:t>izotipi</w:t>
      </w:r>
      <w:proofErr w:type="spellEnd"/>
      <w:r w:rsidRPr="007963C5">
        <w:rPr>
          <w:rFonts w:ascii="Times New Roman" w:hAnsi="Times New Roman" w:cs="Times New Roman"/>
          <w:sz w:val="20"/>
          <w:szCs w:val="20"/>
        </w:rPr>
        <w:t xml:space="preserve"> </w:t>
      </w:r>
      <w:proofErr w:type="spellStart"/>
      <w:r w:rsidRPr="007963C5">
        <w:rPr>
          <w:rFonts w:ascii="Times New Roman" w:hAnsi="Times New Roman" w:cs="Times New Roman"/>
          <w:sz w:val="20"/>
          <w:szCs w:val="20"/>
        </w:rPr>
        <w:t>IgG</w:t>
      </w:r>
      <w:proofErr w:type="spellEnd"/>
      <w:r w:rsidRPr="007963C5">
        <w:rPr>
          <w:rFonts w:ascii="Times New Roman" w:hAnsi="Times New Roman" w:cs="Times New Roman"/>
          <w:sz w:val="20"/>
          <w:szCs w:val="20"/>
        </w:rPr>
        <w:t xml:space="preserve"> olmalıdır.</w:t>
      </w:r>
    </w:p>
    <w:p w14:paraId="4148DAD4"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Konsantrasyonu 1ug/</w:t>
      </w:r>
      <w:proofErr w:type="spellStart"/>
      <w:r w:rsidRPr="007963C5">
        <w:rPr>
          <w:rFonts w:ascii="Times New Roman" w:hAnsi="Times New Roman" w:cs="Times New Roman"/>
          <w:sz w:val="20"/>
          <w:szCs w:val="20"/>
        </w:rPr>
        <w:t>ul</w:t>
      </w:r>
      <w:proofErr w:type="spellEnd"/>
      <w:r w:rsidRPr="007963C5">
        <w:rPr>
          <w:rFonts w:ascii="Times New Roman" w:hAnsi="Times New Roman" w:cs="Times New Roman"/>
          <w:sz w:val="20"/>
          <w:szCs w:val="20"/>
        </w:rPr>
        <w:t xml:space="preserve"> olmalıdır. 100ul ambalajda teslim edilmelidir.</w:t>
      </w:r>
    </w:p>
    <w:p w14:paraId="22FFD9EC"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WB, ELISA, IHC-P, IHC-F, IF(IHC-P), IF(IHC-F), IF(ICC) çalışmalarında kullanılabilmelidir.</w:t>
      </w:r>
    </w:p>
    <w:p w14:paraId="4C580395"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Antikor Human, Mouse, </w:t>
      </w:r>
      <w:proofErr w:type="spellStart"/>
      <w:r w:rsidRPr="007963C5">
        <w:rPr>
          <w:rFonts w:ascii="Times New Roman" w:hAnsi="Times New Roman" w:cs="Times New Roman"/>
          <w:sz w:val="20"/>
          <w:szCs w:val="20"/>
        </w:rPr>
        <w:t>Rat</w:t>
      </w:r>
      <w:proofErr w:type="spellEnd"/>
      <w:r w:rsidRPr="007963C5">
        <w:rPr>
          <w:rFonts w:ascii="Times New Roman" w:hAnsi="Times New Roman" w:cs="Times New Roman"/>
          <w:sz w:val="20"/>
          <w:szCs w:val="20"/>
        </w:rPr>
        <w:t xml:space="preserve"> gibi canlılarda reaktivite gösterebilmelidir.</w:t>
      </w:r>
    </w:p>
    <w:p w14:paraId="678E4497"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ithal olmalıdır.</w:t>
      </w:r>
    </w:p>
    <w:p w14:paraId="57EA5069"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0.01M TBS(pH7.4) </w:t>
      </w:r>
      <w:proofErr w:type="spellStart"/>
      <w:r w:rsidRPr="007963C5">
        <w:rPr>
          <w:rFonts w:ascii="Times New Roman" w:hAnsi="Times New Roman" w:cs="Times New Roman"/>
          <w:sz w:val="20"/>
          <w:szCs w:val="20"/>
        </w:rPr>
        <w:t>with</w:t>
      </w:r>
      <w:proofErr w:type="spellEnd"/>
      <w:r w:rsidRPr="007963C5">
        <w:rPr>
          <w:rFonts w:ascii="Times New Roman" w:hAnsi="Times New Roman" w:cs="Times New Roman"/>
          <w:sz w:val="20"/>
          <w:szCs w:val="20"/>
        </w:rPr>
        <w:t xml:space="preserve"> 1% BSA, 0.03% Proclin300 </w:t>
      </w:r>
      <w:proofErr w:type="spellStart"/>
      <w:r w:rsidRPr="007963C5">
        <w:rPr>
          <w:rFonts w:ascii="Times New Roman" w:hAnsi="Times New Roman" w:cs="Times New Roman"/>
          <w:sz w:val="20"/>
          <w:szCs w:val="20"/>
        </w:rPr>
        <w:t>and</w:t>
      </w:r>
      <w:proofErr w:type="spellEnd"/>
      <w:r w:rsidRPr="007963C5">
        <w:rPr>
          <w:rFonts w:ascii="Times New Roman" w:hAnsi="Times New Roman" w:cs="Times New Roman"/>
          <w:sz w:val="20"/>
          <w:szCs w:val="20"/>
        </w:rPr>
        <w:t xml:space="preserve"> 50% </w:t>
      </w:r>
      <w:proofErr w:type="spellStart"/>
      <w:r w:rsidRPr="007963C5">
        <w:rPr>
          <w:rFonts w:ascii="Times New Roman" w:hAnsi="Times New Roman" w:cs="Times New Roman"/>
          <w:sz w:val="20"/>
          <w:szCs w:val="20"/>
        </w:rPr>
        <w:t>Glycerol</w:t>
      </w:r>
      <w:proofErr w:type="spellEnd"/>
      <w:r w:rsidRPr="007963C5">
        <w:rPr>
          <w:rFonts w:ascii="Times New Roman" w:hAnsi="Times New Roman" w:cs="Times New Roman"/>
          <w:sz w:val="20"/>
          <w:szCs w:val="20"/>
        </w:rPr>
        <w:t xml:space="preserve"> bulunan sıvı tampon içerisinde -20°C’de 12 ay saklanabilmelidir.</w:t>
      </w:r>
    </w:p>
    <w:p w14:paraId="531BBA23"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prospektüsünde belirtilen teslimat koşullarına uyularak (soğuk zincir 2-8 derece veya -20 derece vb.) teslim edilmedir.</w:t>
      </w:r>
    </w:p>
    <w:p w14:paraId="69C0C36E"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Ürüne teklif verecek firma Türkiye’deki tek yetkili temsilci olmalı ve teklif </w:t>
      </w:r>
      <w:proofErr w:type="gramStart"/>
      <w:r w:rsidRPr="007963C5">
        <w:rPr>
          <w:rFonts w:ascii="Times New Roman" w:hAnsi="Times New Roman" w:cs="Times New Roman"/>
          <w:sz w:val="20"/>
          <w:szCs w:val="20"/>
        </w:rPr>
        <w:t>ile birlikte</w:t>
      </w:r>
      <w:proofErr w:type="gramEnd"/>
      <w:r w:rsidRPr="007963C5">
        <w:rPr>
          <w:rFonts w:ascii="Times New Roman" w:hAnsi="Times New Roman" w:cs="Times New Roman"/>
          <w:sz w:val="20"/>
          <w:szCs w:val="20"/>
        </w:rPr>
        <w:t xml:space="preserve"> yetki belgesini ibraz edebilmelidir. </w:t>
      </w:r>
    </w:p>
    <w:p w14:paraId="23163053"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Firma gerektiğinde üretici firma ile 24 saat içinde direkt bağlantıya geçebilmelidir. </w:t>
      </w:r>
    </w:p>
    <w:p w14:paraId="2548A011"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Firmalar teknik şartnamede yazan her maddede istenen özellik için yine maddeler halinde cevap vereceklerdir. Teknik şartnamedeki maddelere tek tek cevap verilmeyen, ya da sadece imzalanarak geri yüklenen şartnameye cevap metinleri kabul edilmeyecektir.</w:t>
      </w:r>
    </w:p>
    <w:p w14:paraId="6E3183B1" w14:textId="77777777" w:rsidR="007963C5" w:rsidRPr="007963C5" w:rsidRDefault="007963C5" w:rsidP="007963C5">
      <w:pPr>
        <w:ind w:firstLine="284"/>
        <w:rPr>
          <w:rFonts w:ascii="Times New Roman" w:hAnsi="Times New Roman" w:cs="Times New Roman"/>
          <w:sz w:val="20"/>
          <w:szCs w:val="20"/>
        </w:rPr>
      </w:pPr>
    </w:p>
    <w:p w14:paraId="7C95FD21" w14:textId="77777777" w:rsidR="007963C5" w:rsidRPr="007963C5" w:rsidRDefault="007963C5" w:rsidP="007963C5">
      <w:pPr>
        <w:ind w:firstLine="284"/>
        <w:rPr>
          <w:rFonts w:ascii="Times New Roman" w:hAnsi="Times New Roman" w:cs="Times New Roman"/>
          <w:b/>
          <w:bCs/>
          <w:sz w:val="20"/>
          <w:szCs w:val="20"/>
        </w:rPr>
      </w:pPr>
      <w:proofErr w:type="spellStart"/>
      <w:r w:rsidRPr="007963C5">
        <w:rPr>
          <w:rFonts w:ascii="Times New Roman" w:hAnsi="Times New Roman" w:cs="Times New Roman"/>
          <w:b/>
          <w:bCs/>
          <w:sz w:val="20"/>
          <w:szCs w:val="20"/>
        </w:rPr>
        <w:t>Goat</w:t>
      </w:r>
      <w:proofErr w:type="spellEnd"/>
      <w:r w:rsidRPr="007963C5">
        <w:rPr>
          <w:rFonts w:ascii="Times New Roman" w:hAnsi="Times New Roman" w:cs="Times New Roman"/>
          <w:b/>
          <w:bCs/>
          <w:sz w:val="20"/>
          <w:szCs w:val="20"/>
        </w:rPr>
        <w:t xml:space="preserve"> Anti-</w:t>
      </w:r>
      <w:proofErr w:type="spellStart"/>
      <w:r w:rsidRPr="007963C5">
        <w:rPr>
          <w:rFonts w:ascii="Times New Roman" w:hAnsi="Times New Roman" w:cs="Times New Roman"/>
          <w:b/>
          <w:bCs/>
          <w:sz w:val="20"/>
          <w:szCs w:val="20"/>
        </w:rPr>
        <w:t>Rabbit</w:t>
      </w:r>
      <w:proofErr w:type="spellEnd"/>
      <w:r w:rsidRPr="007963C5">
        <w:rPr>
          <w:rFonts w:ascii="Times New Roman" w:hAnsi="Times New Roman" w:cs="Times New Roman"/>
          <w:b/>
          <w:bCs/>
          <w:sz w:val="20"/>
          <w:szCs w:val="20"/>
        </w:rPr>
        <w:t xml:space="preserve"> </w:t>
      </w:r>
      <w:proofErr w:type="spellStart"/>
      <w:r w:rsidRPr="007963C5">
        <w:rPr>
          <w:rFonts w:ascii="Times New Roman" w:hAnsi="Times New Roman" w:cs="Times New Roman"/>
          <w:b/>
          <w:bCs/>
          <w:sz w:val="20"/>
          <w:szCs w:val="20"/>
        </w:rPr>
        <w:t>IgG</w:t>
      </w:r>
      <w:proofErr w:type="spellEnd"/>
      <w:r w:rsidRPr="007963C5">
        <w:rPr>
          <w:rFonts w:ascii="Times New Roman" w:hAnsi="Times New Roman" w:cs="Times New Roman"/>
          <w:b/>
          <w:bCs/>
          <w:sz w:val="20"/>
          <w:szCs w:val="20"/>
        </w:rPr>
        <w:t xml:space="preserve"> (H+L), HRP konjuge 2.0 ml</w:t>
      </w:r>
    </w:p>
    <w:p w14:paraId="211CE77B"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Sekonder antikor olmalıdır.</w:t>
      </w:r>
    </w:p>
    <w:p w14:paraId="6CE92356"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Tavşanda aktivite göstermeli, hostu keçi olmalıdır.</w:t>
      </w:r>
    </w:p>
    <w:p w14:paraId="46FD8949"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2.0 </w:t>
      </w:r>
      <w:proofErr w:type="spellStart"/>
      <w:r w:rsidRPr="007963C5">
        <w:rPr>
          <w:rFonts w:ascii="Times New Roman" w:hAnsi="Times New Roman" w:cs="Times New Roman"/>
          <w:sz w:val="20"/>
          <w:szCs w:val="20"/>
        </w:rPr>
        <w:t>ml’lık</w:t>
      </w:r>
      <w:proofErr w:type="spellEnd"/>
      <w:r w:rsidRPr="007963C5">
        <w:rPr>
          <w:rFonts w:ascii="Times New Roman" w:hAnsi="Times New Roman" w:cs="Times New Roman"/>
          <w:sz w:val="20"/>
          <w:szCs w:val="20"/>
        </w:rPr>
        <w:t xml:space="preserve"> ambalajda teslim edilmelidir. </w:t>
      </w:r>
      <w:proofErr w:type="spellStart"/>
      <w:r w:rsidRPr="007963C5">
        <w:rPr>
          <w:rFonts w:ascii="Times New Roman" w:hAnsi="Times New Roman" w:cs="Times New Roman"/>
          <w:sz w:val="20"/>
          <w:szCs w:val="20"/>
        </w:rPr>
        <w:t>Poliklonal</w:t>
      </w:r>
      <w:proofErr w:type="spellEnd"/>
      <w:r w:rsidRPr="007963C5">
        <w:rPr>
          <w:rFonts w:ascii="Times New Roman" w:hAnsi="Times New Roman" w:cs="Times New Roman"/>
          <w:sz w:val="20"/>
          <w:szCs w:val="20"/>
        </w:rPr>
        <w:t xml:space="preserve"> antikor olmalıdır.</w:t>
      </w:r>
    </w:p>
    <w:p w14:paraId="078896DB" w14:textId="77777777" w:rsidR="007963C5" w:rsidRPr="007963C5" w:rsidRDefault="007963C5" w:rsidP="007963C5">
      <w:pPr>
        <w:ind w:firstLine="284"/>
        <w:rPr>
          <w:rFonts w:ascii="Times New Roman" w:hAnsi="Times New Roman" w:cs="Times New Roman"/>
          <w:sz w:val="20"/>
          <w:szCs w:val="20"/>
        </w:rPr>
      </w:pPr>
      <w:proofErr w:type="spellStart"/>
      <w:r w:rsidRPr="007963C5">
        <w:rPr>
          <w:rFonts w:ascii="Times New Roman" w:hAnsi="Times New Roman" w:cs="Times New Roman"/>
          <w:sz w:val="20"/>
          <w:szCs w:val="20"/>
        </w:rPr>
        <w:t>IgG</w:t>
      </w:r>
      <w:proofErr w:type="spellEnd"/>
      <w:r w:rsidRPr="007963C5">
        <w:rPr>
          <w:rFonts w:ascii="Times New Roman" w:hAnsi="Times New Roman" w:cs="Times New Roman"/>
          <w:sz w:val="20"/>
          <w:szCs w:val="20"/>
        </w:rPr>
        <w:t xml:space="preserve"> (H+L) spesifik, HRP konjuge olmalıdır.</w:t>
      </w:r>
    </w:p>
    <w:p w14:paraId="1E10012A"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Ürüne teklif verecek firma Türkiye’de yetkili temsilci olmalı ve bununla </w:t>
      </w:r>
      <w:proofErr w:type="spellStart"/>
      <w:r w:rsidRPr="007963C5">
        <w:rPr>
          <w:rFonts w:ascii="Times New Roman" w:hAnsi="Times New Roman" w:cs="Times New Roman"/>
          <w:sz w:val="20"/>
          <w:szCs w:val="20"/>
        </w:rPr>
        <w:t>iligli</w:t>
      </w:r>
      <w:proofErr w:type="spellEnd"/>
      <w:r w:rsidRPr="007963C5">
        <w:rPr>
          <w:rFonts w:ascii="Times New Roman" w:hAnsi="Times New Roman" w:cs="Times New Roman"/>
          <w:sz w:val="20"/>
          <w:szCs w:val="20"/>
        </w:rPr>
        <w:t xml:space="preserve"> belge sunmalı.</w:t>
      </w:r>
    </w:p>
    <w:p w14:paraId="6709652C"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Ürün, prospektüsünde belirtilen teslimat koşullarına uyularak (soğuk zincir 2-8 derece veya -20 derece vb.) teslim edilmedir.</w:t>
      </w:r>
    </w:p>
    <w:p w14:paraId="6E7B3CAC"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 xml:space="preserve">Firma gerektiğinde üretici firma ile 24 saat içinde direkt bağlantıya geçebilmelidir. </w:t>
      </w:r>
    </w:p>
    <w:p w14:paraId="08D37DB6" w14:textId="77777777" w:rsidR="007963C5" w:rsidRPr="007963C5" w:rsidRDefault="007963C5" w:rsidP="007963C5">
      <w:pPr>
        <w:ind w:firstLine="284"/>
        <w:rPr>
          <w:rFonts w:ascii="Times New Roman" w:hAnsi="Times New Roman" w:cs="Times New Roman"/>
          <w:sz w:val="20"/>
          <w:szCs w:val="20"/>
        </w:rPr>
      </w:pPr>
      <w:r w:rsidRPr="007963C5">
        <w:rPr>
          <w:rFonts w:ascii="Times New Roman" w:hAnsi="Times New Roman" w:cs="Times New Roman"/>
          <w:sz w:val="20"/>
          <w:szCs w:val="20"/>
        </w:rPr>
        <w:t>Firmalar teknik şartnamede yazan her maddede istenen özellik için yine maddeler halinde cevap vereceklerdir. Teknik şartnamedeki maddelere tek tek cevap verilmeyen, ya da sadece imzalanarak geri yüklenen şartnameye cevap metinleri kabul edilmeyecektir.</w:t>
      </w:r>
    </w:p>
    <w:p w14:paraId="348A5FE6" w14:textId="77777777" w:rsidR="007963C5" w:rsidRPr="007963C5" w:rsidRDefault="007963C5" w:rsidP="007963C5">
      <w:pPr>
        <w:ind w:firstLine="284"/>
        <w:rPr>
          <w:rFonts w:ascii="Times New Roman" w:hAnsi="Times New Roman" w:cs="Times New Roman"/>
          <w:sz w:val="20"/>
          <w:szCs w:val="20"/>
        </w:rPr>
      </w:pPr>
    </w:p>
    <w:p w14:paraId="44CE53F5" w14:textId="77777777" w:rsidR="007963C5" w:rsidRPr="007963C5" w:rsidRDefault="007963C5">
      <w:pPr>
        <w:rPr>
          <w:rFonts w:ascii="Times New Roman" w:hAnsi="Times New Roman" w:cs="Times New Roman"/>
          <w:sz w:val="20"/>
          <w:szCs w:val="20"/>
        </w:rPr>
      </w:pPr>
    </w:p>
    <w:sectPr w:rsidR="007963C5" w:rsidRPr="007963C5" w:rsidSect="007963C5">
      <w:pgSz w:w="11906" w:h="16838"/>
      <w:pgMar w:top="56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3C5"/>
    <w:rsid w:val="00016573"/>
    <w:rsid w:val="0046322A"/>
    <w:rsid w:val="007963C5"/>
    <w:rsid w:val="00B968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17FE"/>
  <w15:chartTrackingRefBased/>
  <w15:docId w15:val="{0D9A90DB-61CB-449D-9234-1DE0CD1E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96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96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963C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963C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963C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963C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963C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963C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963C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63C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963C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963C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963C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963C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963C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963C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963C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963C5"/>
    <w:rPr>
      <w:rFonts w:eastAsiaTheme="majorEastAsia" w:cstheme="majorBidi"/>
      <w:color w:val="272727" w:themeColor="text1" w:themeTint="D8"/>
    </w:rPr>
  </w:style>
  <w:style w:type="paragraph" w:styleId="KonuBal">
    <w:name w:val="Title"/>
    <w:basedOn w:val="Normal"/>
    <w:next w:val="Normal"/>
    <w:link w:val="KonuBalChar"/>
    <w:uiPriority w:val="10"/>
    <w:qFormat/>
    <w:rsid w:val="00796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963C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963C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963C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963C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963C5"/>
    <w:rPr>
      <w:i/>
      <w:iCs/>
      <w:color w:val="404040" w:themeColor="text1" w:themeTint="BF"/>
    </w:rPr>
  </w:style>
  <w:style w:type="paragraph" w:styleId="ListeParagraf">
    <w:name w:val="List Paragraph"/>
    <w:basedOn w:val="Normal"/>
    <w:uiPriority w:val="34"/>
    <w:qFormat/>
    <w:rsid w:val="007963C5"/>
    <w:pPr>
      <w:ind w:left="720"/>
      <w:contextualSpacing/>
    </w:pPr>
  </w:style>
  <w:style w:type="character" w:styleId="GlVurgulama">
    <w:name w:val="Intense Emphasis"/>
    <w:basedOn w:val="VarsaylanParagrafYazTipi"/>
    <w:uiPriority w:val="21"/>
    <w:qFormat/>
    <w:rsid w:val="007963C5"/>
    <w:rPr>
      <w:i/>
      <w:iCs/>
      <w:color w:val="0F4761" w:themeColor="accent1" w:themeShade="BF"/>
    </w:rPr>
  </w:style>
  <w:style w:type="paragraph" w:styleId="GlAlnt">
    <w:name w:val="Intense Quote"/>
    <w:basedOn w:val="Normal"/>
    <w:next w:val="Normal"/>
    <w:link w:val="GlAlntChar"/>
    <w:uiPriority w:val="30"/>
    <w:qFormat/>
    <w:rsid w:val="00796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963C5"/>
    <w:rPr>
      <w:i/>
      <w:iCs/>
      <w:color w:val="0F4761" w:themeColor="accent1" w:themeShade="BF"/>
    </w:rPr>
  </w:style>
  <w:style w:type="character" w:styleId="GlBavuru">
    <w:name w:val="Intense Reference"/>
    <w:basedOn w:val="VarsaylanParagrafYazTipi"/>
    <w:uiPriority w:val="32"/>
    <w:qFormat/>
    <w:rsid w:val="007963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 Sekreteryasi</dc:creator>
  <cp:keywords/>
  <dc:description/>
  <cp:lastModifiedBy>BAP Sekreteryasi</cp:lastModifiedBy>
  <cp:revision>1</cp:revision>
  <dcterms:created xsi:type="dcterms:W3CDTF">2025-05-06T11:20:00Z</dcterms:created>
  <dcterms:modified xsi:type="dcterms:W3CDTF">2025-05-06T11:22:00Z</dcterms:modified>
</cp:coreProperties>
</file>