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647BEC" w:rsidRPr="00B803B4" w:rsidTr="008533FC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TEKNİK ŞARTNAMELER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033B3E" w:rsidRDefault="00647BEC" w:rsidP="008533F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033B3E" w:rsidRDefault="00647BEC" w:rsidP="008533F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Reserpine 1G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Toz formda olmalıdır.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Suda çözünebilmelidir.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 ambalajında olmalıdır.</w:t>
            </w:r>
          </w:p>
          <w:p w:rsidR="00647BEC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Orijinal ambalajında açılmamış olmalıdır.</w:t>
            </w:r>
          </w:p>
          <w:p w:rsidR="00647BEC" w:rsidRPr="004B1752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Son kullanma tarihi teslim tarihinden en az 1 ( bir ) yıl olmalıdır.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F34308" w:rsidRDefault="00647BEC" w:rsidP="008533FC">
            <w:pPr>
              <w:spacing w:after="120"/>
              <w:rPr>
                <w:b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Berberin chloride 5G          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Toz formda olmalıdır.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Suda çözünebilmelidir.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 ambalajında olmalıdır.</w:t>
            </w:r>
          </w:p>
          <w:p w:rsidR="00647BEC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Orijinal ambalajında açılmamış olmalıdır.</w:t>
            </w:r>
          </w:p>
          <w:p w:rsidR="00647BEC" w:rsidRPr="004B1752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Son kullanma tarihi teslim tarihinden en az 1 ( bir ) yıl olmalıdır.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033B3E" w:rsidRDefault="00647BEC" w:rsidP="008533F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Verapamil hydrochloride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5G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Toz formda olmalıdır.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Suda çözünebilmelidir.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 ambalajında olmalıdır.</w:t>
            </w:r>
          </w:p>
          <w:p w:rsidR="00647BEC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Orijinal ambalajında açılmamış olmalıdır.</w:t>
            </w:r>
          </w:p>
          <w:p w:rsidR="00647BEC" w:rsidRPr="004B1752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Son kullanma tarihi teslim tarihinden en az 1 ( bir ) yıl olmalıdır.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Miltefosine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Toz formda olmalıdır.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Suda çözünebilmelidir.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100</w:t>
            </w: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</w:t>
            </w: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g ambalajında olmalıdır.</w:t>
            </w:r>
          </w:p>
          <w:p w:rsidR="00647BEC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Orijinal ambalajında açılmamış olmalıdır.</w:t>
            </w:r>
          </w:p>
          <w:p w:rsidR="00647BEC" w:rsidRPr="004B1752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Son kullanma tarihi teslim tarihinden en az 1 ( bir ) yıl olmalıdır.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Sodium Stibogluconate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Toz formda olmalıdır.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Suda çözünebilmelidir.</w:t>
            </w:r>
          </w:p>
          <w:p w:rsidR="00647BEC" w:rsidRPr="004B1752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g ambalajında olmalıdır.</w:t>
            </w:r>
          </w:p>
          <w:p w:rsidR="00647BEC" w:rsidRDefault="00647BEC" w:rsidP="008533FC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Orijinal ambalajında açılmamış olmalıdır.</w:t>
            </w:r>
          </w:p>
          <w:p w:rsidR="00647BEC" w:rsidRPr="004B1752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752">
              <w:rPr>
                <w:rFonts w:ascii="Times New Roman" w:hAnsi="Times New Roman" w:cs="Times New Roman"/>
                <w:noProof/>
                <w:sz w:val="20"/>
                <w:szCs w:val="20"/>
              </w:rPr>
              <w:t>Son kullanma tarihi teslim tarihinden en az 1 ( bir ) yıl olmalıdır.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96’lı Plate, steril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kuyucuklu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Tek tek </w:t>
            </w:r>
            <w:proofErr w:type="gram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steril</w:t>
            </w:r>
            <w:proofErr w:type="gram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poşetlerde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DNase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RNase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Non-Pyrogenic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non-cytotoxic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Kapaklı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RPMI 1640 Liquid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500 ml ambalajlarda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Fenol içermelidir.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L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glutamin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içermelidir.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HEPES içermemelidir.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Sodyum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piruvat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içermemelidir.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Sıvı formda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pH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7-7,4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2-8 derece saklama koşullarında teslim edilmelidir.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2E0F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numarası, üretim ve son kullanma tarihi bulunmalıdır.</w:t>
            </w:r>
            <w:r w:rsidRPr="002E0F1C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Gentamycin solüsyonu 10 mg/ml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ind w:left="23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Steril olmalıdır.</w:t>
            </w:r>
          </w:p>
          <w:p w:rsidR="00647BEC" w:rsidRPr="00B2091C" w:rsidRDefault="00647BEC" w:rsidP="008533FC">
            <w:pPr>
              <w:spacing w:after="0" w:line="360" w:lineRule="auto"/>
              <w:ind w:left="23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 ml ambalajında olmalıdır.</w:t>
            </w:r>
          </w:p>
          <w:p w:rsidR="00647BEC" w:rsidRPr="00B2091C" w:rsidRDefault="00647BEC" w:rsidP="008533FC">
            <w:pPr>
              <w:spacing w:after="0" w:line="360" w:lineRule="auto"/>
              <w:ind w:left="23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 mg/ml </w:t>
            </w:r>
            <w:proofErr w:type="spellStart"/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gentamicin</w:t>
            </w:r>
            <w:proofErr w:type="spellEnd"/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içermelidir.</w:t>
            </w:r>
          </w:p>
          <w:p w:rsidR="00647BEC" w:rsidRDefault="00647BEC" w:rsidP="008533FC">
            <w:pPr>
              <w:spacing w:after="0" w:line="360" w:lineRule="auto"/>
              <w:ind w:left="23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Orijinal ambalajında açılmamış olmalıdır. </w:t>
            </w:r>
          </w:p>
          <w:p w:rsidR="00647BEC" w:rsidRPr="00B2091C" w:rsidRDefault="00647BEC" w:rsidP="008533FC">
            <w:pPr>
              <w:spacing w:after="0" w:line="360" w:lineRule="auto"/>
              <w:ind w:left="23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Son kullanma tarihi teslim tarihinden en az bir yıl olmalıdır.</w:t>
            </w:r>
          </w:p>
          <w:p w:rsidR="00647BEC" w:rsidRPr="004B1752" w:rsidRDefault="00647BEC" w:rsidP="008533FC">
            <w:pPr>
              <w:spacing w:after="0" w:line="360" w:lineRule="auto"/>
              <w:ind w:left="23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Penicillin/Streptomycin 10.000 U/ml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100 ml ambalajda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 bir ) yıl olmalıdır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Giemsa Boyası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                                                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Sızdırmaz vida kapaklı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>Sitolojik</w:t>
            </w:r>
            <w:proofErr w:type="spellEnd"/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histolojik </w:t>
            </w:r>
            <w:proofErr w:type="spellStart"/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>materyalierin</w:t>
            </w:r>
            <w:proofErr w:type="spellEnd"/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boyanmasında kullanılmalıdır.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>500 ml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F1C">
              <w:rPr>
                <w:rFonts w:ascii="Times New Roman" w:hAnsi="Times New Roman" w:cs="Times New Roman"/>
                <w:bCs/>
                <w:sz w:val="20"/>
                <w:szCs w:val="20"/>
              </w:rPr>
              <w:t>Oda sıcaklığında saklanabilmelidir.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Mono Potasyum Fosfat (KH2PO4)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                   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Toz formda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Suda çözünebilmelidir.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250 g ambalajında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Son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kullanma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teslim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tarihinden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en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az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1 (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bir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)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yıl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Disodyum Fosfat (Na2HPO4)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Suda çözünebilmelidir.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500 g ambalajında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Son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kullanma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teslim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tarihinden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en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az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1 (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bir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)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yıl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Fetal Bovine Serum, heat inactivated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Isı ile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inactive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edilmiş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500 ml ambalajında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Soğuk zincirde getirilmelidir.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Son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kullanma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teslim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tarihinden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en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az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1 (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bir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)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yıl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olmalıdır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  <w:lang w:val="de-LI"/>
              </w:rPr>
              <w:t>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steril pipetler - tek kullanımlık - 5 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:rsidR="00647BE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ml hacimde olmalıdır</w:t>
            </w:r>
          </w:p>
          <w:p w:rsidR="00647BE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 tek paketlenmiş olmalıdır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steril pipetler - tek kullanımlık - 10 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:rsidR="00647BE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ml hacimde olmalıdır</w:t>
            </w:r>
          </w:p>
          <w:p w:rsidR="00647BE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 tek paketlenmiş olmalıdır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Şırınga filtre - gözenek büyüklüğü 0,22 µm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Tek tek ambalajlanmış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0,20 µm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por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çapına sahip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2E0F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Şırınga filtre - gözenek büyüklüğü 0,45 µm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Tek tek ambalajlanmış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0,45 µm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por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çapına sahip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2E0F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20 – 200 µl Filitreli pipet ucu, steril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DNase-RNase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free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olmalıdır. 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Steril olmalıdır. 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Filtre içermelidir. 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Pipet uçları 20-200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ul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sıvı çekebilmelidir. 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Uzun uç (XL) olmalıdır. 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%99,9 sıvı bırakma kapasitesine sahip olmalı ve RPT (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low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retention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tips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) özellikte olmalıdır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Bir adet </w:t>
            </w: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rack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96 adet uç içermelidir.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Numune bırakılması gereklidir.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100 – 1000 µl Filitreli pipet ucu, steril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5962FE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DNase-RNase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647BEC" w:rsidRPr="005962FE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Steril olmalıdır.</w:t>
            </w:r>
          </w:p>
          <w:p w:rsidR="00647BEC" w:rsidRPr="005962FE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Uzun uç (XL) olmalıdır.</w:t>
            </w:r>
          </w:p>
          <w:p w:rsidR="00647BEC" w:rsidRPr="005962FE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Pipet uçları 100-1000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ul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sıvı çekebilmelidir. RPT özellikte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Bir adet 96 </w:t>
            </w:r>
            <w:proofErr w:type="spellStart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>rack</w:t>
            </w:r>
            <w:proofErr w:type="spellEnd"/>
            <w:r w:rsidRPr="005962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uç içermelidir.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1,5 ml Eppendorf Tüp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1,5 ml hacimde örnek alabilmelidir.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Steril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Rnase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Dnase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free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Tüpler şeffaf saf </w:t>
            </w:r>
            <w:proofErr w:type="spellStart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polipropilenden</w:t>
            </w:r>
            <w:proofErr w:type="spellEnd"/>
            <w:r w:rsidRPr="00B2091C">
              <w:rPr>
                <w:rFonts w:ascii="Times New Roman" w:hAnsi="Times New Roman" w:cs="Times New Roman"/>
                <w:sz w:val="20"/>
                <w:szCs w:val="20"/>
              </w:rPr>
              <w:t xml:space="preserve"> yapılmış olmalıdır</w:t>
            </w:r>
          </w:p>
          <w:p w:rsidR="00647BEC" w:rsidRPr="00B2091C" w:rsidRDefault="00647BEC" w:rsidP="008533FC">
            <w:pPr>
              <w:pStyle w:val="WW-NormalWeb1"/>
              <w:snapToGri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B2091C">
              <w:rPr>
                <w:sz w:val="20"/>
                <w:szCs w:val="20"/>
              </w:rPr>
              <w:t>Sızdırma yapmamalıdır.</w:t>
            </w:r>
          </w:p>
          <w:p w:rsidR="00647BEC" w:rsidRPr="00B2091C" w:rsidRDefault="00647BEC" w:rsidP="008533FC">
            <w:pPr>
              <w:pStyle w:val="WW-NormalWeb1"/>
              <w:snapToGri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B2091C">
              <w:rPr>
                <w:sz w:val="20"/>
                <w:szCs w:val="20"/>
              </w:rPr>
              <w:t>Bir paket içerisinde 500 adet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eastAsia="Calibri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(bir ) yıl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Hücre kültür flask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Paket içerisinde 10 adet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25 cm</w:t>
            </w:r>
            <w:r w:rsidRPr="002E0F1C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Steril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Filitresiz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ve vida kapaklı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0F1C">
              <w:rPr>
                <w:rFonts w:ascii="Times New Roman" w:hAnsi="Times New Roman"/>
                <w:sz w:val="20"/>
                <w:szCs w:val="20"/>
              </w:rPr>
              <w:t xml:space="preserve">Üzerinde </w:t>
            </w:r>
            <w:proofErr w:type="gramStart"/>
            <w:r w:rsidRPr="002E0F1C">
              <w:rPr>
                <w:rFonts w:ascii="Times New Roman" w:hAnsi="Times New Roman"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sz w:val="20"/>
                <w:szCs w:val="20"/>
              </w:rPr>
              <w:t>Orijinal ambalajında açılmamış olmalıdır.</w:t>
            </w:r>
          </w:p>
          <w:p w:rsidR="00647BEC" w:rsidRPr="002E0F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C">
              <w:rPr>
                <w:rFonts w:ascii="Times New Roman" w:hAnsi="Times New Roman"/>
                <w:sz w:val="20"/>
                <w:szCs w:val="20"/>
              </w:rPr>
              <w:t>Son kullanma tarihi teslim tarihinden en az 1 (bir) yıl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Dimetilsülfoksit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Steril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250 ml ambalajda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Hücre kültürü için uygun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2E0F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ambalajında açılmamış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15 ml steril falcon tüp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Orjinal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15 ml hacminde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%100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polipropilenden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üretilmiş olmalı, DNA, RNA ve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pirojen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-80°C-121°C aralıklarındaki sıcaklığa dayanabilmelidir.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Kullanım kolaylığı sağlaması açısından tüpler 50’şerli olarak ambalajlanmış olarak teslim edilmelidir.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50 ml steril falcon tüp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Orjinal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50 ml hacminde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%100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polipropilenden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üretilmiş olmalı, DNA, RNA ve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pirojen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 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-80°C-121°C aralıklarındaki sıcaklığa dayanabilmelidir.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Kullanım kolaylığı sağlaması açısından tüpler 50’şerli olarak ambalajlanmış olarak teslim edilmelidir.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Lam rodajlı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pStyle w:val="Normal1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2091C">
              <w:rPr>
                <w:bCs/>
                <w:color w:val="000000"/>
                <w:sz w:val="20"/>
                <w:szCs w:val="20"/>
              </w:rPr>
              <w:t>Ekstra beyaz camdan imal edilmiş olmalıdır.</w:t>
            </w:r>
          </w:p>
          <w:p w:rsidR="00647BEC" w:rsidRPr="00B2091C" w:rsidRDefault="00647BEC" w:rsidP="008533FC">
            <w:pPr>
              <w:pStyle w:val="Normal1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2091C">
              <w:rPr>
                <w:bCs/>
                <w:color w:val="000000"/>
                <w:sz w:val="20"/>
                <w:szCs w:val="20"/>
              </w:rPr>
              <w:t>Rodajlı</w:t>
            </w:r>
            <w:proofErr w:type="spellEnd"/>
            <w:r w:rsidRPr="00B2091C">
              <w:rPr>
                <w:bCs/>
                <w:color w:val="000000"/>
                <w:sz w:val="20"/>
                <w:szCs w:val="20"/>
              </w:rPr>
              <w:t>, bir ucu 18-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B2091C">
                <w:rPr>
                  <w:bCs/>
                  <w:color w:val="000000"/>
                  <w:sz w:val="20"/>
                  <w:szCs w:val="20"/>
                </w:rPr>
                <w:t>20 mm</w:t>
              </w:r>
            </w:smartTag>
            <w:r w:rsidRPr="00B2091C">
              <w:rPr>
                <w:bCs/>
                <w:color w:val="000000"/>
                <w:sz w:val="20"/>
                <w:szCs w:val="20"/>
              </w:rPr>
              <w:t xml:space="preserve"> uzunluğunda renkli olmalıdır.</w:t>
            </w:r>
          </w:p>
          <w:p w:rsidR="00647BEC" w:rsidRPr="00B2091C" w:rsidRDefault="00647BEC" w:rsidP="008533FC">
            <w:pPr>
              <w:pStyle w:val="Normal1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B2091C">
              <w:rPr>
                <w:bCs/>
                <w:color w:val="000000"/>
                <w:sz w:val="20"/>
                <w:szCs w:val="20"/>
              </w:rPr>
              <w:t xml:space="preserve">Renkli kısmı </w:t>
            </w:r>
            <w:proofErr w:type="spellStart"/>
            <w:r w:rsidRPr="00B2091C">
              <w:rPr>
                <w:bCs/>
                <w:color w:val="000000"/>
                <w:sz w:val="20"/>
                <w:szCs w:val="20"/>
              </w:rPr>
              <w:t>xylene</w:t>
            </w:r>
            <w:proofErr w:type="spellEnd"/>
            <w:r w:rsidRPr="00B2091C">
              <w:rPr>
                <w:bCs/>
                <w:color w:val="000000"/>
                <w:sz w:val="20"/>
                <w:szCs w:val="20"/>
              </w:rPr>
              <w:t>, Aseton ve alkole dirençli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Bir pakette 50 adet bulunmalı ve tozsuz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Lamel 18x18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Işığı kırmayan iyi kalite (A kalite) camdan yapılmış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18x18 mm ebatlarında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Mikroskopta büyük büyütmelerde bile bulanık görüntüye neden olmamalıdır.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Lameller esnek, berrak, çatlaksız, kirsiz ve tozsuz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Birbirine yapışmayan iyi kaliteli ve temiz, tamamen şeffaf camdan yapılmış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100’lük kutularda ambalajlanmış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Paket içerisinde 10 kutu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Cell viability Kit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                                                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ATP miktarını ölçmelidir.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Lüminesan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ölçüm yöntemine göre çalışmalıdır.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Kit içerisinde 10x10 ml ambalaj şeklinde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olmaldır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Ekle/karıştır/ölç prensibine dayanmalıdır.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Tek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reaktifli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olmaldır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Son kullanma tarihi teslim tarihinden en az 1 (bir) yıl olmalıdır.</w:t>
            </w:r>
          </w:p>
          <w:p w:rsidR="00647BEC" w:rsidRPr="00B2091C" w:rsidRDefault="00647BEC" w:rsidP="008533FC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Orjinal</w:t>
            </w:r>
            <w:proofErr w:type="spell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>lot</w:t>
            </w:r>
            <w:proofErr w:type="gramEnd"/>
            <w:r w:rsidRPr="00B209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İçten Kapaklı Cryovial tüp 2 ml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İçten kapaklı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2 ml hacminde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Steril olmalıdır.</w:t>
            </w:r>
          </w:p>
          <w:p w:rsidR="00647BEC" w:rsidRPr="002E0F1C" w:rsidRDefault="00647BEC" w:rsidP="008533FC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Orjinal</w:t>
            </w:r>
            <w:proofErr w:type="spell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Üzerinde </w:t>
            </w:r>
            <w:proofErr w:type="gram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Yüzey temizleyici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Orijinal ambalajında olmalıdır</w:t>
            </w:r>
          </w:p>
          <w:p w:rsidR="00647BE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Kullanıma hazır olmalıdır</w:t>
            </w:r>
          </w:p>
          <w:p w:rsidR="00647BE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Kokusuz ya da güzel kokulu olmalıdır</w:t>
            </w:r>
          </w:p>
          <w:p w:rsidR="00647BE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Yüzeyler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korosif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 bırakmamalıdır</w:t>
            </w:r>
          </w:p>
          <w:p w:rsidR="00647BE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Cilde temas ettiğinde tahriş etmemelidir</w:t>
            </w:r>
          </w:p>
          <w:p w:rsidR="00647BE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Geniş mikroorganizma spektrumuna etkili olmalıdır</w:t>
            </w:r>
          </w:p>
          <w:p w:rsidR="00647BEC" w:rsidRPr="002E0F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Üzerinde </w:t>
            </w:r>
            <w:proofErr w:type="gramStart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>lot</w:t>
            </w:r>
            <w:proofErr w:type="gramEnd"/>
            <w:r w:rsidRPr="002E0F1C">
              <w:rPr>
                <w:rFonts w:ascii="Times New Roman" w:hAnsi="Times New Roman"/>
                <w:bCs/>
                <w:sz w:val="20"/>
                <w:szCs w:val="20"/>
              </w:rPr>
              <w:t xml:space="preserve"> numarası, üretim ve son kullanma tarihi bulunmalıdır.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Medium Nitril Eldiven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Her kutuda 100 çift olmalıdır.</w:t>
            </w:r>
          </w:p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Pudrasız olmalıdır.</w:t>
            </w:r>
          </w:p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Orta boy olmalıdır.</w:t>
            </w:r>
          </w:p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(bir ) yıl olmalıdır.</w:t>
            </w:r>
          </w:p>
        </w:tc>
      </w:tr>
      <w:tr w:rsidR="00647BEC" w:rsidRPr="00B803B4" w:rsidTr="008533F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BEC" w:rsidRPr="00BB04E4" w:rsidRDefault="00647BEC" w:rsidP="008533FC">
            <w:pPr>
              <w:spacing w:after="12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>Large Nitril Eldiven</w:t>
            </w:r>
            <w:r w:rsidRPr="00BB04E4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Her kutuda 100 çift olmalıdır.</w:t>
            </w:r>
          </w:p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Pudrasız olmalıdır.</w:t>
            </w:r>
          </w:p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Büyük boy olmalıdır.</w:t>
            </w:r>
          </w:p>
          <w:p w:rsidR="00647BEC" w:rsidRPr="00B2091C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Orijinal ambalajında açılmamış olmalıdır.</w:t>
            </w:r>
          </w:p>
          <w:p w:rsidR="00647BEC" w:rsidRPr="00B803B4" w:rsidRDefault="00647BEC" w:rsidP="008533F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91C">
              <w:rPr>
                <w:rFonts w:ascii="Times New Roman" w:hAnsi="Times New Roman" w:cs="Times New Roman"/>
                <w:sz w:val="20"/>
                <w:szCs w:val="20"/>
              </w:rPr>
              <w:t>Son kullanma tarihi teslim tarihinden en az 1 (bir ) yıl olmalıdır.</w:t>
            </w:r>
          </w:p>
        </w:tc>
      </w:tr>
    </w:tbl>
    <w:p w:rsidR="0044486D" w:rsidRDefault="0044486D">
      <w:bookmarkStart w:id="0" w:name="_GoBack"/>
      <w:bookmarkEnd w:id="0"/>
    </w:p>
    <w:sectPr w:rsidR="0044486D" w:rsidSect="00343BE7">
      <w:pgSz w:w="11907" w:h="16840" w:code="9"/>
      <w:pgMar w:top="567" w:right="851" w:bottom="709" w:left="851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EC"/>
    <w:rsid w:val="00343BE7"/>
    <w:rsid w:val="0044486D"/>
    <w:rsid w:val="005B7745"/>
    <w:rsid w:val="00647BEC"/>
    <w:rsid w:val="00A67DAB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6D0A-A6F5-49B1-97FB-9166C846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647B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64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2023-11-30T11:19:00Z</dcterms:created>
  <dcterms:modified xsi:type="dcterms:W3CDTF">2023-11-30T11:19:00Z</dcterms:modified>
</cp:coreProperties>
</file>